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843" w:rsidRPr="00AC7843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AC7843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AC7843" w:rsidRPr="00AC7843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Pr="00FC492C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FC492C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ÉNEK-ZENE</w:t>
      </w:r>
    </w:p>
    <w:p w:rsidR="00AC7843" w:rsidRPr="00FC492C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FC492C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3-4. ÉVFOLYAM</w:t>
      </w:r>
    </w:p>
    <w:p w:rsidR="00AC7843" w:rsidRPr="00AC7843" w:rsidRDefault="00AC7843" w:rsidP="00AC7843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Pr="00AC7843" w:rsidRDefault="00AC7843" w:rsidP="00AC7843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Pr="00AC7843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AC7843" w:rsidRPr="00AC7843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AC7843" w:rsidRPr="00AC7843" w:rsidRDefault="00AC7843" w:rsidP="00AC7843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Pr="00AC7843" w:rsidRDefault="00AC7843" w:rsidP="00AC7843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Pr="00AC7843" w:rsidRDefault="00AC7843" w:rsidP="00AC7843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AC7843" w:rsidRDefault="00AC7843" w:rsidP="00822377">
      <w:pPr>
        <w:spacing w:after="120" w:line="240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</w:rPr>
      </w:pPr>
      <w:r w:rsidRPr="00AC7843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  <w:r w:rsidRPr="00AC7843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br w:type="page"/>
      </w:r>
      <w:r w:rsidRPr="00AC7843"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</w:rPr>
        <w:lastRenderedPageBreak/>
        <w:t>ÉNEK-ZENE</w:t>
      </w:r>
    </w:p>
    <w:p w:rsidR="00AC7843" w:rsidRPr="00AC7843" w:rsidRDefault="00AC7843" w:rsidP="00AC7843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</w:rPr>
      </w:pPr>
    </w:p>
    <w:p w:rsidR="00AC7843" w:rsidRPr="00822377" w:rsidRDefault="00AC7843" w:rsidP="00822377">
      <w:pPr>
        <w:spacing w:before="120" w:after="120" w:line="240" w:lineRule="auto"/>
        <w:jc w:val="center"/>
        <w:rPr>
          <w:rStyle w:val="Kiemels"/>
          <w:rFonts w:ascii="Times New Roman" w:hAnsi="Times New Roman"/>
          <w:color w:val="000000" w:themeColor="text1"/>
          <w:sz w:val="28"/>
          <w:szCs w:val="28"/>
        </w:rPr>
      </w:pPr>
      <w:r w:rsidRPr="00822377">
        <w:rPr>
          <w:rStyle w:val="Kiemels"/>
          <w:rFonts w:ascii="Times New Roman" w:hAnsi="Times New Roman"/>
          <w:color w:val="000000" w:themeColor="text1"/>
          <w:sz w:val="28"/>
          <w:szCs w:val="28"/>
        </w:rPr>
        <w:t>Kerettanterv ajánlásai 3-4. évfolyam számára</w:t>
      </w:r>
    </w:p>
    <w:p w:rsidR="00AC7843" w:rsidRPr="00AC7843" w:rsidRDefault="00AC7843" w:rsidP="00AC7843">
      <w:pPr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3–4. évfolyamon az ének-zene tantárgy alapóraszáma a kerettanterv alapján: 136 óra.</w:t>
      </w:r>
    </w:p>
    <w:p w:rsidR="00AC7843" w:rsidRPr="00AC7843" w:rsidRDefault="00AC7843" w:rsidP="00AC7843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eastAsia="Cambria" w:hAnsi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W w:w="9288" w:type="dxa"/>
        <w:tblLayout w:type="fixed"/>
        <w:tblLook w:val="0400" w:firstRow="0" w:lastRow="0" w:firstColumn="0" w:lastColumn="0" w:noHBand="0" w:noVBand="1"/>
      </w:tblPr>
      <w:tblGrid>
        <w:gridCol w:w="7389"/>
        <w:gridCol w:w="1899"/>
      </w:tblGrid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Javasolt ór</w:t>
            </w: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a</w:t>
            </w: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szám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AC7843"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  <w:t>Zeneművek/Zenehallgatás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  <w:t>Zenei ismeretek/Ritmikai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Zenei ismeretek/Hallásfejlesztés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Zenei ismeretek/Zenei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136</w:t>
            </w:r>
          </w:p>
        </w:tc>
      </w:tr>
    </w:tbl>
    <w:p w:rsidR="00AC7843" w:rsidRPr="00AC7843" w:rsidRDefault="00AC7843" w:rsidP="00AC7843">
      <w:pPr>
        <w:rPr>
          <w:rStyle w:val="Kiemels"/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AC7843" w:rsidRPr="00AC7843" w:rsidRDefault="00AC7843" w:rsidP="00AC7843">
      <w:pPr>
        <w:rPr>
          <w:rStyle w:val="Kiemels"/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AC7843">
        <w:rPr>
          <w:rStyle w:val="Kiemels"/>
          <w:rFonts w:ascii="Times New Roman" w:hAnsi="Times New Roman"/>
          <w:color w:val="000000" w:themeColor="text1"/>
          <w:sz w:val="24"/>
          <w:szCs w:val="24"/>
          <w:u w:val="single"/>
        </w:rPr>
        <w:t>Az 3-4. évfolyamon az ének-zene tantárgy alapóraszáma a helyi tanterv szerint: 144 óra.</w:t>
      </w:r>
    </w:p>
    <w:p w:rsidR="00AC7843" w:rsidRPr="00AC7843" w:rsidRDefault="00AC7843" w:rsidP="00AC7843">
      <w:pPr>
        <w:rPr>
          <w:rStyle w:val="Kiemels"/>
          <w:rFonts w:ascii="Times New Roman" w:hAnsi="Times New Roman"/>
          <w:b w:val="0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/>
          <w:color w:val="000000" w:themeColor="text1"/>
          <w:sz w:val="24"/>
          <w:szCs w:val="24"/>
        </w:rPr>
        <w:t>Ebből szabadon felhasználható óraszám évfolyamonként 4 óra.</w:t>
      </w:r>
    </w:p>
    <w:p w:rsidR="00AC7843" w:rsidRPr="00AC7843" w:rsidRDefault="00AC7843" w:rsidP="00AC7843">
      <w:pPr>
        <w:rPr>
          <w:rStyle w:val="Cmsor3Char"/>
          <w:rFonts w:ascii="Times New Roman" w:eastAsia="Times New Roman" w:hAnsi="Times New Roman"/>
          <w:b w:val="0"/>
          <w:color w:val="000000" w:themeColor="text1"/>
          <w:sz w:val="24"/>
          <w:szCs w:val="24"/>
        </w:rPr>
      </w:pPr>
      <w:r w:rsidRPr="00AC7843">
        <w:rPr>
          <w:rFonts w:ascii="Times New Roman" w:eastAsia="Cambria" w:hAnsi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W w:w="10238" w:type="dxa"/>
        <w:tblLayout w:type="fixed"/>
        <w:tblLook w:val="0400" w:firstRow="0" w:lastRow="0" w:firstColumn="0" w:lastColumn="0" w:noHBand="0" w:noVBand="1"/>
      </w:tblPr>
      <w:tblGrid>
        <w:gridCol w:w="7389"/>
        <w:gridCol w:w="949"/>
        <w:gridCol w:w="950"/>
        <w:gridCol w:w="950"/>
      </w:tblGrid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Óraszám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1. oszt.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2. oszt.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Össz</w:t>
            </w:r>
            <w:proofErr w:type="spellEnd"/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AC7843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Zeneművek/Énekes anyag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x-none" w:eastAsia="x-none"/>
              </w:rPr>
            </w:pPr>
            <w:r w:rsidRPr="00AC7843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Zeneművek/Zenehallgatás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x-none" w:eastAsia="x-none"/>
              </w:rPr>
            </w:pPr>
            <w:r w:rsidRPr="00AC7843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ismeretek/Ritmikai fejlesztés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7+3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6+4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13+7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ismeretek/Hallásfejlesztés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ismeretek/Zenei írás, olvasás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6+1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13+1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AC7843" w:rsidRPr="00AC7843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right"/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7843" w:rsidRPr="00AC7843" w:rsidRDefault="00AC7843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C784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144</w:t>
            </w:r>
          </w:p>
        </w:tc>
      </w:tr>
    </w:tbl>
    <w:p w:rsidR="00AC7843" w:rsidRPr="00AC7843" w:rsidRDefault="00AC7843">
      <w:pPr>
        <w:rPr>
          <w:rFonts w:ascii="Times New Roman" w:eastAsiaTheme="maj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br w:type="page"/>
      </w:r>
    </w:p>
    <w:p w:rsidR="00C76557" w:rsidRPr="00C76557" w:rsidRDefault="00C76557" w:rsidP="00C76557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000000" w:themeColor="text1"/>
          <w:sz w:val="28"/>
          <w:szCs w:val="28"/>
          <w:lang w:val="hu-HU" w:eastAsia="hu-HU"/>
        </w:rPr>
      </w:pPr>
      <w:r w:rsidRPr="00C76557">
        <w:rPr>
          <w:b/>
          <w:bCs/>
          <w:color w:val="000000" w:themeColor="text1"/>
          <w:sz w:val="28"/>
          <w:szCs w:val="28"/>
          <w:lang w:val="hu-HU" w:eastAsia="hu-HU"/>
        </w:rPr>
        <w:lastRenderedPageBreak/>
        <w:t>Ének-zene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sz w:val="24"/>
          <w:szCs w:val="24"/>
        </w:rPr>
        <w:t>Az ének- zenei nevelés a tanuló identitástudatának kialakítása és személyiségfejlődése sze</w:t>
      </w:r>
      <w:r w:rsidRPr="00C76557">
        <w:rPr>
          <w:rFonts w:ascii="Times New Roman" w:hAnsi="Times New Roman"/>
          <w:sz w:val="24"/>
          <w:szCs w:val="24"/>
        </w:rPr>
        <w:t>m</w:t>
      </w:r>
      <w:r w:rsidRPr="00C76557">
        <w:rPr>
          <w:rFonts w:ascii="Times New Roman" w:hAnsi="Times New Roman"/>
          <w:sz w:val="24"/>
          <w:szCs w:val="24"/>
        </w:rPr>
        <w:t>pontjából kiemelkedő fontosságú. A zenei nevelés akkor lesz eredményes, ha kialakul a tan</w:t>
      </w:r>
      <w:r w:rsidRPr="00C76557">
        <w:rPr>
          <w:rFonts w:ascii="Times New Roman" w:hAnsi="Times New Roman"/>
          <w:sz w:val="24"/>
          <w:szCs w:val="24"/>
        </w:rPr>
        <w:t>u</w:t>
      </w:r>
      <w:r w:rsidRPr="00C76557">
        <w:rPr>
          <w:rFonts w:ascii="Times New Roman" w:hAnsi="Times New Roman"/>
          <w:sz w:val="24"/>
          <w:szCs w:val="24"/>
        </w:rPr>
        <w:t>ló zenei anyanyelve, mely által hazájához, nemzetéhez értelmileg és érzelmileg egyaránt k</w:t>
      </w:r>
      <w:r w:rsidRPr="00C76557">
        <w:rPr>
          <w:rFonts w:ascii="Times New Roman" w:hAnsi="Times New Roman"/>
          <w:sz w:val="24"/>
          <w:szCs w:val="24"/>
        </w:rPr>
        <w:t>ö</w:t>
      </w:r>
      <w:r w:rsidRPr="00C76557">
        <w:rPr>
          <w:rFonts w:ascii="Times New Roman" w:hAnsi="Times New Roman"/>
          <w:sz w:val="24"/>
          <w:szCs w:val="24"/>
        </w:rPr>
        <w:t>tődik. A pedagógus munkájának érdemi szerepe van a gyermek iskolai életében, ennek hatása életre szóló, túlmutat az iskola falain.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C76557">
        <w:rPr>
          <w:rFonts w:ascii="Times New Roman" w:hAnsi="Times New Roman"/>
          <w:sz w:val="24"/>
          <w:szCs w:val="24"/>
        </w:rPr>
        <w:t>ének-zenei nevelés</w:t>
      </w:r>
      <w:proofErr w:type="gramEnd"/>
      <w:r w:rsidRPr="00C76557">
        <w:rPr>
          <w:rFonts w:ascii="Times New Roman" w:hAnsi="Times New Roman"/>
          <w:sz w:val="24"/>
          <w:szCs w:val="24"/>
        </w:rPr>
        <w:t xml:space="preserve"> speciálisan olyan készségeket, képességeket, kompetenciákat is fe</w:t>
      </w:r>
      <w:r w:rsidRPr="00C76557">
        <w:rPr>
          <w:rFonts w:ascii="Times New Roman" w:hAnsi="Times New Roman"/>
          <w:sz w:val="24"/>
          <w:szCs w:val="24"/>
        </w:rPr>
        <w:t>j</w:t>
      </w:r>
      <w:r w:rsidRPr="00C76557">
        <w:rPr>
          <w:rFonts w:ascii="Times New Roman" w:hAnsi="Times New Roman"/>
          <w:sz w:val="24"/>
          <w:szCs w:val="24"/>
        </w:rPr>
        <w:t>leszt, melyek hatással vannak egyéb, nem zenei képességekre is (transzferhatás).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sz w:val="24"/>
          <w:szCs w:val="24"/>
        </w:rPr>
        <w:t>Az ének-zene tantárgy a következő módon fejleszti a Nemzeti alaptantervben megfogalmazott kulcskompetenciákat: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b/>
          <w:sz w:val="24"/>
          <w:szCs w:val="24"/>
        </w:rPr>
        <w:t>A tanulás kompetenciái</w:t>
      </w:r>
      <w:r>
        <w:rPr>
          <w:rFonts w:ascii="Times New Roman" w:hAnsi="Times New Roman"/>
          <w:sz w:val="24"/>
          <w:szCs w:val="24"/>
        </w:rPr>
        <w:t>:</w:t>
      </w:r>
      <w:r w:rsidR="00CB7CD6">
        <w:rPr>
          <w:rFonts w:ascii="Times New Roman" w:hAnsi="Times New Roman"/>
          <w:sz w:val="24"/>
          <w:szCs w:val="24"/>
        </w:rPr>
        <w:t xml:space="preserve"> </w:t>
      </w:r>
      <w:r w:rsidRPr="00C76557">
        <w:rPr>
          <w:rFonts w:ascii="Times New Roman" w:hAnsi="Times New Roman"/>
          <w:sz w:val="24"/>
          <w:szCs w:val="24"/>
        </w:rPr>
        <w:t>A tanár és a tanuló együttműködésének kiemelt szerepe van az a</w:t>
      </w:r>
      <w:r w:rsidRPr="00C76557">
        <w:rPr>
          <w:rFonts w:ascii="Times New Roman" w:hAnsi="Times New Roman"/>
          <w:sz w:val="24"/>
          <w:szCs w:val="24"/>
        </w:rPr>
        <w:t>k</w:t>
      </w:r>
      <w:r w:rsidRPr="00C76557">
        <w:rPr>
          <w:rFonts w:ascii="Times New Roman" w:hAnsi="Times New Roman"/>
          <w:sz w:val="24"/>
          <w:szCs w:val="24"/>
        </w:rPr>
        <w:t>tív tanulás kompetenciáinak kialakításában és fenntartásában, megerősítésében és továbbfe</w:t>
      </w:r>
      <w:r w:rsidRPr="00C76557">
        <w:rPr>
          <w:rFonts w:ascii="Times New Roman" w:hAnsi="Times New Roman"/>
          <w:sz w:val="24"/>
          <w:szCs w:val="24"/>
        </w:rPr>
        <w:t>j</w:t>
      </w:r>
      <w:r w:rsidRPr="00C76557">
        <w:rPr>
          <w:rFonts w:ascii="Times New Roman" w:hAnsi="Times New Roman"/>
          <w:sz w:val="24"/>
          <w:szCs w:val="24"/>
        </w:rPr>
        <w:t>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</w:t>
      </w:r>
      <w:r w:rsidRPr="00C76557">
        <w:rPr>
          <w:rFonts w:ascii="Times New Roman" w:hAnsi="Times New Roman"/>
          <w:sz w:val="24"/>
          <w:szCs w:val="24"/>
        </w:rPr>
        <w:t>e</w:t>
      </w:r>
      <w:r w:rsidRPr="00C76557">
        <w:rPr>
          <w:rFonts w:ascii="Times New Roman" w:hAnsi="Times New Roman"/>
          <w:sz w:val="24"/>
          <w:szCs w:val="24"/>
        </w:rPr>
        <w:t>nik meg. Ennek az élménynek a megtapasztalása más tárgyak tanulásához is pozitívan járul hozzá.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b/>
          <w:sz w:val="24"/>
          <w:szCs w:val="24"/>
        </w:rPr>
        <w:t>A kommunikációs kompetenciák</w:t>
      </w:r>
      <w:r w:rsidRPr="00C76557">
        <w:rPr>
          <w:rFonts w:ascii="Times New Roman" w:hAnsi="Times New Roman"/>
          <w:sz w:val="24"/>
          <w:szCs w:val="24"/>
        </w:rPr>
        <w:t>: Az írott és a beszélt nyelvhez hasonlóan létezik zenei anyanyelv is, mely saját szintaktikával rendelkező, hierarchikus rendszer. Ezek feldolgozása azonos agyi struktúrák által történik, ezért a zene kiválóan alkalmas az anyanyelvi és az id</w:t>
      </w:r>
      <w:r w:rsidRPr="00C76557">
        <w:rPr>
          <w:rFonts w:ascii="Times New Roman" w:hAnsi="Times New Roman"/>
          <w:sz w:val="24"/>
          <w:szCs w:val="24"/>
        </w:rPr>
        <w:t>e</w:t>
      </w:r>
      <w:r w:rsidRPr="00C76557">
        <w:rPr>
          <w:rFonts w:ascii="Times New Roman" w:hAnsi="Times New Roman"/>
          <w:sz w:val="24"/>
          <w:szCs w:val="24"/>
        </w:rPr>
        <w:t>gen nyelvi kompetenciák fejlesztésére, illetve a beszédnehézségek enyhítésére, melyekre h</w:t>
      </w:r>
      <w:r w:rsidRPr="00C76557">
        <w:rPr>
          <w:rFonts w:ascii="Times New Roman" w:hAnsi="Times New Roman"/>
          <w:sz w:val="24"/>
          <w:szCs w:val="24"/>
        </w:rPr>
        <w:t>a</w:t>
      </w:r>
      <w:r w:rsidRPr="00C76557">
        <w:rPr>
          <w:rFonts w:ascii="Times New Roman" w:hAnsi="Times New Roman"/>
          <w:sz w:val="24"/>
          <w:szCs w:val="24"/>
        </w:rPr>
        <w:t xml:space="preserve">tékony eszköz a ritmus és a hallásfejlesztés. Lényeges a szöveges </w:t>
      </w:r>
      <w:proofErr w:type="gramStart"/>
      <w:r w:rsidRPr="00C76557">
        <w:rPr>
          <w:rFonts w:ascii="Times New Roman" w:hAnsi="Times New Roman"/>
          <w:sz w:val="24"/>
          <w:szCs w:val="24"/>
        </w:rPr>
        <w:t>éneklés</w:t>
      </w:r>
      <w:proofErr w:type="gramEnd"/>
      <w:r w:rsidRPr="00C76557">
        <w:rPr>
          <w:rFonts w:ascii="Times New Roman" w:hAnsi="Times New Roman"/>
          <w:sz w:val="24"/>
          <w:szCs w:val="24"/>
        </w:rPr>
        <w:t xml:space="preserve"> mint verbális ko</w:t>
      </w:r>
      <w:r w:rsidRPr="00C76557">
        <w:rPr>
          <w:rFonts w:ascii="Times New Roman" w:hAnsi="Times New Roman"/>
          <w:sz w:val="24"/>
          <w:szCs w:val="24"/>
        </w:rPr>
        <w:t>m</w:t>
      </w:r>
      <w:r w:rsidRPr="00C76557">
        <w:rPr>
          <w:rFonts w:ascii="Times New Roman" w:hAnsi="Times New Roman"/>
          <w:sz w:val="24"/>
          <w:szCs w:val="24"/>
        </w:rPr>
        <w:t xml:space="preserve">munikáció, valamint a saját, alkotó gondolatokat kifejező improvizáció. A tanuló megismeri a zene mindennapi funkcióját, és </w:t>
      </w:r>
      <w:proofErr w:type="gramStart"/>
      <w:r w:rsidRPr="00C76557">
        <w:rPr>
          <w:rFonts w:ascii="Times New Roman" w:hAnsi="Times New Roman"/>
          <w:sz w:val="24"/>
          <w:szCs w:val="24"/>
        </w:rPr>
        <w:t>megtanulja</w:t>
      </w:r>
      <w:proofErr w:type="gramEnd"/>
      <w:r w:rsidRPr="00C76557">
        <w:rPr>
          <w:rFonts w:ascii="Times New Roman" w:hAnsi="Times New Roman"/>
          <w:sz w:val="24"/>
          <w:szCs w:val="24"/>
        </w:rPr>
        <w:t xml:space="preserve"> értelmezni a zene médiában történő használatát is. 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b/>
          <w:sz w:val="24"/>
          <w:szCs w:val="24"/>
        </w:rPr>
        <w:t>A digitális kompetenciák</w:t>
      </w:r>
      <w:r w:rsidRPr="00C76557">
        <w:rPr>
          <w:rFonts w:ascii="Times New Roman" w:hAnsi="Times New Roman"/>
          <w:sz w:val="24"/>
          <w:szCs w:val="24"/>
        </w:rPr>
        <w:t>: A tanuló a digitális világban él és annak eszközeit használja mi</w:t>
      </w:r>
      <w:r w:rsidRPr="00C76557">
        <w:rPr>
          <w:rFonts w:ascii="Times New Roman" w:hAnsi="Times New Roman"/>
          <w:sz w:val="24"/>
          <w:szCs w:val="24"/>
        </w:rPr>
        <w:t>n</w:t>
      </w:r>
      <w:r w:rsidRPr="00C76557">
        <w:rPr>
          <w:rFonts w:ascii="Times New Roman" w:hAnsi="Times New Roman"/>
          <w:sz w:val="24"/>
          <w:szCs w:val="24"/>
        </w:rPr>
        <w:t>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</w:t>
      </w:r>
      <w:r w:rsidRPr="00C76557">
        <w:rPr>
          <w:rFonts w:ascii="Times New Roman" w:hAnsi="Times New Roman"/>
          <w:sz w:val="24"/>
          <w:szCs w:val="24"/>
        </w:rPr>
        <w:t>a</w:t>
      </w:r>
      <w:r w:rsidRPr="00C76557">
        <w:rPr>
          <w:rFonts w:ascii="Times New Roman" w:hAnsi="Times New Roman"/>
          <w:sz w:val="24"/>
          <w:szCs w:val="24"/>
        </w:rPr>
        <w:t>zások játékosan fejlesztik az infokommunikációs kompetenciákat.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b/>
          <w:sz w:val="24"/>
          <w:szCs w:val="24"/>
        </w:rPr>
        <w:t>A személyes és társas kapcsolati kompetenciák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76557">
        <w:rPr>
          <w:rFonts w:ascii="Times New Roman" w:hAnsi="Times New Roman"/>
          <w:sz w:val="24"/>
          <w:szCs w:val="24"/>
        </w:rPr>
        <w:t>A tanuló megtapasztalja az együttműködés hatékonyságát a csoportos zenei tevékenységeken keresztül (pl. kórus), és lehetősége van v</w:t>
      </w:r>
      <w:r w:rsidRPr="00C76557">
        <w:rPr>
          <w:rFonts w:ascii="Times New Roman" w:hAnsi="Times New Roman"/>
          <w:sz w:val="24"/>
          <w:szCs w:val="24"/>
        </w:rPr>
        <w:t>é</w:t>
      </w:r>
      <w:r w:rsidRPr="00C76557">
        <w:rPr>
          <w:rFonts w:ascii="Times New Roman" w:hAnsi="Times New Roman"/>
          <w:sz w:val="24"/>
          <w:szCs w:val="24"/>
        </w:rPr>
        <w:t>leményének, gondolatainak kinyilvánítására. Mások produkciójának tisztelettel való figyelése a különböző nézőpontok iránti toleranciáját formálja.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b/>
          <w:sz w:val="24"/>
          <w:szCs w:val="24"/>
        </w:rPr>
        <w:t>A kreativitás, a kreatív alkotás, önkifejezés és kulturális tudatosság kompetenciái</w:t>
      </w:r>
      <w:r w:rsidRPr="00C76557">
        <w:rPr>
          <w:rFonts w:ascii="Times New Roman" w:hAnsi="Times New Roman"/>
          <w:sz w:val="24"/>
          <w:szCs w:val="24"/>
        </w:rPr>
        <w:t>: Az önkifejezés, a kreativitás és a szépérzék fejlesztése keretében a tanuló a zenét sajátos nyel</w:t>
      </w:r>
      <w:r w:rsidRPr="00C76557">
        <w:rPr>
          <w:rFonts w:ascii="Times New Roman" w:hAnsi="Times New Roman"/>
          <w:sz w:val="24"/>
          <w:szCs w:val="24"/>
        </w:rPr>
        <w:t>v</w:t>
      </w:r>
      <w:r w:rsidRPr="00C76557">
        <w:rPr>
          <w:rFonts w:ascii="Times New Roman" w:hAnsi="Times New Roman"/>
          <w:sz w:val="24"/>
          <w:szCs w:val="24"/>
        </w:rPr>
        <w:t>ként ismeri fel, mellyel képessé válik gondolatai, érzései tolmácsolására, használva az impr</w:t>
      </w:r>
      <w:r w:rsidRPr="00C76557">
        <w:rPr>
          <w:rFonts w:ascii="Times New Roman" w:hAnsi="Times New Roman"/>
          <w:sz w:val="24"/>
          <w:szCs w:val="24"/>
        </w:rPr>
        <w:t>o</w:t>
      </w:r>
      <w:r w:rsidRPr="00C76557">
        <w:rPr>
          <w:rFonts w:ascii="Times New Roman" w:hAnsi="Times New Roman"/>
          <w:sz w:val="24"/>
          <w:szCs w:val="24"/>
        </w:rPr>
        <w:t xml:space="preserve">vizáció adta lehetőségeket is. </w:t>
      </w:r>
    </w:p>
    <w:p w:rsidR="00C76557" w:rsidRPr="00C76557" w:rsidRDefault="00C76557" w:rsidP="00C76557">
      <w:pPr>
        <w:jc w:val="both"/>
        <w:rPr>
          <w:rFonts w:ascii="Times New Roman" w:hAnsi="Times New Roman"/>
          <w:b/>
          <w:sz w:val="24"/>
          <w:szCs w:val="24"/>
        </w:rPr>
      </w:pPr>
      <w:r w:rsidRPr="00C76557">
        <w:rPr>
          <w:rFonts w:ascii="Times New Roman" w:hAnsi="Times New Roman"/>
          <w:sz w:val="24"/>
          <w:szCs w:val="24"/>
        </w:rPr>
        <w:t>A zenei nevelés Magyarországon a Kodály Zoltán által megalkotott filozófiát követve, tev</w:t>
      </w:r>
      <w:r w:rsidRPr="00C76557">
        <w:rPr>
          <w:rFonts w:ascii="Times New Roman" w:hAnsi="Times New Roman"/>
          <w:sz w:val="24"/>
          <w:szCs w:val="24"/>
        </w:rPr>
        <w:t>é</w:t>
      </w:r>
      <w:r w:rsidRPr="00C76557">
        <w:rPr>
          <w:rFonts w:ascii="Times New Roman" w:hAnsi="Times New Roman"/>
          <w:sz w:val="24"/>
          <w:szCs w:val="24"/>
        </w:rPr>
        <w:t>kenység központú módszer alapján valósul meg.</w:t>
      </w:r>
    </w:p>
    <w:p w:rsidR="00C76557" w:rsidRPr="00C76557" w:rsidRDefault="00C76557" w:rsidP="00C76557">
      <w:pPr>
        <w:jc w:val="both"/>
        <w:rPr>
          <w:rFonts w:ascii="Times New Roman" w:hAnsi="Times New Roman"/>
          <w:sz w:val="24"/>
          <w:szCs w:val="24"/>
        </w:rPr>
      </w:pPr>
      <w:r w:rsidRPr="00C76557">
        <w:rPr>
          <w:rFonts w:ascii="Times New Roman" w:hAnsi="Times New Roman"/>
          <w:sz w:val="24"/>
          <w:szCs w:val="24"/>
        </w:rPr>
        <w:lastRenderedPageBreak/>
        <w:t>A magyar zenekultúra évszázados hagyománya, hatalmas magyar dallamkincse, bőséges ta</w:t>
      </w:r>
      <w:r w:rsidRPr="00C76557">
        <w:rPr>
          <w:rFonts w:ascii="Times New Roman" w:hAnsi="Times New Roman"/>
          <w:sz w:val="24"/>
          <w:szCs w:val="24"/>
        </w:rPr>
        <w:t>r</w:t>
      </w:r>
      <w:r w:rsidRPr="00C76557">
        <w:rPr>
          <w:rFonts w:ascii="Times New Roman" w:hAnsi="Times New Roman"/>
          <w:sz w:val="24"/>
          <w:szCs w:val="24"/>
        </w:rPr>
        <w:t>talmat kínál a zenei oktatás minden szintjéhez. Zenei anyanyelvünk, általános műveltségünk megalapozásának és nemzeti azonosságtudatunknak fontos tényezője.</w:t>
      </w:r>
    </w:p>
    <w:p w:rsidR="00C76557" w:rsidRDefault="00C76557" w:rsidP="00C76557">
      <w:pPr>
        <w:pStyle w:val="NormlWeb"/>
        <w:spacing w:before="0" w:beforeAutospacing="0" w:after="120" w:afterAutospacing="0" w:line="276" w:lineRule="auto"/>
        <w:rPr>
          <w:i/>
          <w:sz w:val="24"/>
          <w:szCs w:val="24"/>
        </w:rPr>
      </w:pPr>
      <w:r w:rsidRPr="00C76557">
        <w:rPr>
          <w:i/>
          <w:sz w:val="24"/>
          <w:szCs w:val="24"/>
          <w:lang w:val="hu-HU" w:eastAsia="hu-HU"/>
        </w:rPr>
        <w:t>„</w:t>
      </w:r>
      <w:r w:rsidRPr="00C76557">
        <w:rPr>
          <w:rStyle w:val="Kiemels"/>
          <w:i/>
          <w:sz w:val="24"/>
          <w:szCs w:val="24"/>
          <w:lang w:val="hu-HU"/>
        </w:rPr>
        <w:t>Mielőtt más népeket akarunk megérteni, magunkat kell megértenünk. Semmi sem alka</w:t>
      </w:r>
      <w:r w:rsidRPr="00C76557">
        <w:rPr>
          <w:rStyle w:val="Kiemels"/>
          <w:i/>
          <w:sz w:val="24"/>
          <w:szCs w:val="24"/>
          <w:lang w:val="hu-HU"/>
        </w:rPr>
        <w:t>l</w:t>
      </w:r>
      <w:r w:rsidRPr="00C76557">
        <w:rPr>
          <w:rStyle w:val="Kiemels"/>
          <w:i/>
          <w:sz w:val="24"/>
          <w:szCs w:val="24"/>
          <w:lang w:val="hu-HU"/>
        </w:rPr>
        <w:t xml:space="preserve">masabb erre, mint a népdal. </w:t>
      </w:r>
      <w:r w:rsidRPr="00C76557">
        <w:rPr>
          <w:i/>
          <w:sz w:val="24"/>
          <w:szCs w:val="24"/>
          <w:lang w:val="hu-HU"/>
        </w:rPr>
        <w:t>Erre az alapra épülhet olyan zenei műveltség, mely nemzeti, de lelket tár minden nép nagy alkotásainak. Értékmérőt is kap a népdallal, aki e századok cs</w:t>
      </w:r>
      <w:r w:rsidRPr="00C76557">
        <w:rPr>
          <w:i/>
          <w:sz w:val="24"/>
          <w:szCs w:val="24"/>
          <w:lang w:val="hu-HU"/>
        </w:rPr>
        <w:t>i</w:t>
      </w:r>
      <w:r w:rsidRPr="00C76557">
        <w:rPr>
          <w:i/>
          <w:sz w:val="24"/>
          <w:szCs w:val="24"/>
          <w:lang w:val="hu-HU"/>
        </w:rPr>
        <w:t>szolta tökéletességhez méri, amit hall: nem téveszti</w:t>
      </w:r>
      <w:r>
        <w:rPr>
          <w:i/>
          <w:sz w:val="24"/>
          <w:szCs w:val="24"/>
          <w:lang w:val="hu-HU"/>
        </w:rPr>
        <w:t>k meg többé hamis bálványok</w:t>
      </w:r>
      <w:proofErr w:type="gramStart"/>
      <w:r>
        <w:rPr>
          <w:i/>
          <w:sz w:val="24"/>
          <w:szCs w:val="24"/>
          <w:lang w:val="hu-HU"/>
        </w:rPr>
        <w:t>...</w:t>
      </w:r>
      <w:proofErr w:type="gramEnd"/>
      <w:r>
        <w:rPr>
          <w:i/>
          <w:sz w:val="24"/>
          <w:szCs w:val="24"/>
          <w:lang w:val="hu-HU"/>
        </w:rPr>
        <w:t xml:space="preserve">" </w:t>
      </w:r>
      <w:r w:rsidRPr="00C76557">
        <w:rPr>
          <w:i/>
          <w:sz w:val="24"/>
          <w:szCs w:val="24"/>
        </w:rPr>
        <w:t>(</w:t>
      </w:r>
      <w:proofErr w:type="spellStart"/>
      <w:r w:rsidRPr="00C76557">
        <w:rPr>
          <w:i/>
          <w:sz w:val="24"/>
          <w:szCs w:val="24"/>
        </w:rPr>
        <w:t>Kodály</w:t>
      </w:r>
      <w:proofErr w:type="spellEnd"/>
      <w:r w:rsidRPr="00C76557">
        <w:rPr>
          <w:i/>
          <w:sz w:val="24"/>
          <w:szCs w:val="24"/>
        </w:rPr>
        <w:t xml:space="preserve"> </w:t>
      </w:r>
      <w:proofErr w:type="spellStart"/>
      <w:r w:rsidRPr="00C76557">
        <w:rPr>
          <w:i/>
          <w:sz w:val="24"/>
          <w:szCs w:val="24"/>
        </w:rPr>
        <w:t>Zoltán</w:t>
      </w:r>
      <w:proofErr w:type="spellEnd"/>
      <w:r w:rsidRPr="00C76557">
        <w:rPr>
          <w:i/>
          <w:sz w:val="24"/>
          <w:szCs w:val="24"/>
        </w:rPr>
        <w:t>)</w:t>
      </w:r>
    </w:p>
    <w:p w:rsidR="00C76557" w:rsidRPr="00C76557" w:rsidRDefault="00C76557" w:rsidP="00C76557">
      <w:pPr>
        <w:pStyle w:val="NormlWeb"/>
        <w:spacing w:before="0" w:beforeAutospacing="0" w:after="120" w:afterAutospacing="0" w:line="276" w:lineRule="auto"/>
        <w:rPr>
          <w:sz w:val="24"/>
          <w:szCs w:val="24"/>
        </w:rPr>
      </w:pPr>
    </w:p>
    <w:p w:rsidR="00C76557" w:rsidRPr="00C76557" w:rsidRDefault="00C76557" w:rsidP="00C76557">
      <w:pPr>
        <w:pStyle w:val="NormlWeb"/>
        <w:spacing w:before="0" w:after="120" w:line="276" w:lineRule="auto"/>
        <w:jc w:val="center"/>
        <w:rPr>
          <w:b/>
          <w:sz w:val="24"/>
          <w:szCs w:val="24"/>
          <w:lang w:val="hu-HU"/>
        </w:rPr>
      </w:pPr>
      <w:r w:rsidRPr="00C76557">
        <w:rPr>
          <w:b/>
          <w:sz w:val="24"/>
          <w:szCs w:val="24"/>
          <w:lang w:val="hu-HU"/>
        </w:rPr>
        <w:t>1–4. évfolyam</w:t>
      </w:r>
    </w:p>
    <w:p w:rsidR="00C76557" w:rsidRPr="00C76557" w:rsidRDefault="00C76557" w:rsidP="00C76557">
      <w:pPr>
        <w:pStyle w:val="NormlWeb"/>
        <w:spacing w:line="276" w:lineRule="auto"/>
        <w:rPr>
          <w:sz w:val="24"/>
          <w:szCs w:val="24"/>
          <w:lang w:val="hu-HU"/>
        </w:rPr>
      </w:pPr>
      <w:r w:rsidRPr="00C76557">
        <w:rPr>
          <w:sz w:val="24"/>
          <w:szCs w:val="24"/>
          <w:lang w:val="hu-HU"/>
        </w:rPr>
        <w:t>Az első négy évfolyamon elsősorban alapképességek és készségek fejlesztése zajlik, ezért a témakörök nem alkotnak zárt egységet és nem időrendben követik egymást. Az egyes témak</w:t>
      </w:r>
      <w:r w:rsidRPr="00C76557">
        <w:rPr>
          <w:sz w:val="24"/>
          <w:szCs w:val="24"/>
          <w:lang w:val="hu-HU"/>
        </w:rPr>
        <w:t>ö</w:t>
      </w:r>
      <w:r w:rsidRPr="00C76557">
        <w:rPr>
          <w:sz w:val="24"/>
          <w:szCs w:val="24"/>
          <w:lang w:val="hu-HU"/>
        </w:rPr>
        <w:t>röknél megjelölt minimum óraszámok, csak arányaiban segítik a tájékozódást. A témakörök és a fejlesztési feladatok átfedik egymást, egy-egy fejlesztési feladat több különböző tém</w:t>
      </w:r>
      <w:r w:rsidRPr="00C76557">
        <w:rPr>
          <w:sz w:val="24"/>
          <w:szCs w:val="24"/>
          <w:lang w:val="hu-HU"/>
        </w:rPr>
        <w:t>a</w:t>
      </w:r>
      <w:r w:rsidRPr="00C76557">
        <w:rPr>
          <w:sz w:val="24"/>
          <w:szCs w:val="24"/>
          <w:lang w:val="hu-HU"/>
        </w:rPr>
        <w:t>körben is megjelenik</w:t>
      </w:r>
      <w:proofErr w:type="gramStart"/>
      <w:r w:rsidRPr="00C76557">
        <w:rPr>
          <w:sz w:val="24"/>
          <w:szCs w:val="24"/>
          <w:lang w:val="hu-HU"/>
        </w:rPr>
        <w:t>,.</w:t>
      </w:r>
      <w:proofErr w:type="gramEnd"/>
      <w:r w:rsidRPr="00C76557">
        <w:rPr>
          <w:sz w:val="24"/>
          <w:szCs w:val="24"/>
          <w:lang w:val="hu-HU"/>
        </w:rPr>
        <w:t xml:space="preserve"> </w:t>
      </w:r>
      <w:proofErr w:type="gramStart"/>
      <w:r w:rsidRPr="00C76557">
        <w:rPr>
          <w:sz w:val="24"/>
          <w:szCs w:val="24"/>
          <w:lang w:val="hu-HU"/>
        </w:rPr>
        <w:t>ezáltal</w:t>
      </w:r>
      <w:proofErr w:type="gramEnd"/>
      <w:r w:rsidRPr="00C76557">
        <w:rPr>
          <w:sz w:val="24"/>
          <w:szCs w:val="24"/>
          <w:lang w:val="hu-HU"/>
        </w:rPr>
        <w:t xml:space="preserve"> a tanórákon belül is érvényesül a komplexitás.</w:t>
      </w:r>
    </w:p>
    <w:p w:rsidR="00C76557" w:rsidRPr="00C76557" w:rsidRDefault="00C76557" w:rsidP="00C76557">
      <w:pPr>
        <w:pStyle w:val="NormlWeb"/>
        <w:spacing w:line="276" w:lineRule="auto"/>
        <w:rPr>
          <w:sz w:val="24"/>
          <w:szCs w:val="24"/>
          <w:lang w:val="hu-HU"/>
        </w:rPr>
      </w:pPr>
      <w:r w:rsidRPr="00C76557">
        <w:rPr>
          <w:sz w:val="24"/>
          <w:szCs w:val="24"/>
          <w:lang w:val="hu-HU"/>
        </w:rPr>
        <w:t>Az alsó tagozaton kiemelt nevelési-oktatási cél, az éneklés megszerettetése. A zenei any</w:t>
      </w:r>
      <w:r w:rsidRPr="00C76557">
        <w:rPr>
          <w:sz w:val="24"/>
          <w:szCs w:val="24"/>
          <w:lang w:val="hu-HU"/>
        </w:rPr>
        <w:t>a</w:t>
      </w:r>
      <w:r w:rsidRPr="00C76557">
        <w:rPr>
          <w:sz w:val="24"/>
          <w:szCs w:val="24"/>
          <w:lang w:val="hu-HU"/>
        </w:rPr>
        <w:t>nyelv megismerése, elsajátítása és használata segít megalapozni az értékőrzést, a tanulók nemzeti identitását. A népdalok tanítása számtalan élethelyzetre ad példát és kínál megoldást.</w:t>
      </w:r>
    </w:p>
    <w:p w:rsidR="00C76557" w:rsidRPr="00C76557" w:rsidRDefault="00C76557" w:rsidP="00C76557">
      <w:pPr>
        <w:pStyle w:val="NormlWeb"/>
        <w:spacing w:line="276" w:lineRule="auto"/>
        <w:rPr>
          <w:sz w:val="24"/>
          <w:szCs w:val="24"/>
          <w:lang w:val="hu-HU"/>
        </w:rPr>
      </w:pPr>
      <w:r w:rsidRPr="00C76557">
        <w:rPr>
          <w:sz w:val="24"/>
          <w:szCs w:val="24"/>
          <w:lang w:val="hu-HU"/>
        </w:rPr>
        <w:t>További cél, hogy az aktív éneklés és a zenehallgatás során a tanulók örömteli élményekhez jussanak. Fedezzék fel a zenei alkotás örömét, kifejező éneklésük, hangszeres játékuk, ritm</w:t>
      </w:r>
      <w:r w:rsidRPr="00C76557">
        <w:rPr>
          <w:sz w:val="24"/>
          <w:szCs w:val="24"/>
          <w:lang w:val="hu-HU"/>
        </w:rPr>
        <w:t>i</w:t>
      </w:r>
      <w:r w:rsidRPr="00C76557">
        <w:rPr>
          <w:sz w:val="24"/>
          <w:szCs w:val="24"/>
          <w:lang w:val="hu-HU"/>
        </w:rPr>
        <w:t>kai alkotásaik, saját kis zenei kompozícióik által. Fejlődjön ritmikai készségük, zenei hall</w:t>
      </w:r>
      <w:r w:rsidRPr="00C76557">
        <w:rPr>
          <w:sz w:val="24"/>
          <w:szCs w:val="24"/>
          <w:lang w:val="hu-HU"/>
        </w:rPr>
        <w:t>á</w:t>
      </w:r>
      <w:r w:rsidRPr="00C76557">
        <w:rPr>
          <w:sz w:val="24"/>
          <w:szCs w:val="24"/>
          <w:lang w:val="hu-HU"/>
        </w:rPr>
        <w:t>suk, tanuljanak meg alapszinten kottát írni és olvasni. Ismerjenek meg zeneirodalmi alkotás</w:t>
      </w:r>
      <w:r w:rsidRPr="00C76557">
        <w:rPr>
          <w:sz w:val="24"/>
          <w:szCs w:val="24"/>
          <w:lang w:val="hu-HU"/>
        </w:rPr>
        <w:t>o</w:t>
      </w:r>
      <w:r w:rsidRPr="00C76557">
        <w:rPr>
          <w:sz w:val="24"/>
          <w:szCs w:val="24"/>
          <w:lang w:val="hu-HU"/>
        </w:rPr>
        <w:t>kat, korosztályuknak megfelelő módon. Ehhez kapcsolódik a koncert-pedagógia. A tanulók számára biztosítani kell, tanévenként legalább egy közös hangverseny látogatást, mely hozz</w:t>
      </w:r>
      <w:r w:rsidRPr="00C76557">
        <w:rPr>
          <w:sz w:val="24"/>
          <w:szCs w:val="24"/>
          <w:lang w:val="hu-HU"/>
        </w:rPr>
        <w:t>á</w:t>
      </w:r>
      <w:r w:rsidRPr="00C76557">
        <w:rPr>
          <w:sz w:val="24"/>
          <w:szCs w:val="24"/>
          <w:lang w:val="hu-HU"/>
        </w:rPr>
        <w:t>segíti őket az élő muzsikálás szépségének megbecsüléséhez.</w:t>
      </w:r>
    </w:p>
    <w:p w:rsidR="00C76557" w:rsidRPr="00C76557" w:rsidRDefault="00C76557" w:rsidP="00C76557">
      <w:pPr>
        <w:pStyle w:val="NormlWeb"/>
        <w:spacing w:before="0" w:beforeAutospacing="0" w:after="120" w:afterAutospacing="0" w:line="276" w:lineRule="auto"/>
        <w:rPr>
          <w:sz w:val="24"/>
          <w:szCs w:val="24"/>
        </w:rPr>
      </w:pPr>
    </w:p>
    <w:p w:rsidR="00AC7843" w:rsidRPr="00AC7843" w:rsidRDefault="00AC7843" w:rsidP="00C76557">
      <w:pPr>
        <w:tabs>
          <w:tab w:val="left" w:pos="0"/>
        </w:tabs>
        <w:jc w:val="center"/>
        <w:rPr>
          <w:rFonts w:ascii="Times New Roman" w:hAnsi="Times New Roman"/>
          <w:b/>
          <w:color w:val="000000" w:themeColor="text1"/>
          <w:position w:val="-2"/>
          <w:sz w:val="24"/>
          <w:szCs w:val="24"/>
        </w:rPr>
      </w:pPr>
      <w:r w:rsidRPr="00AC7843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3–4. évfolyam</w:t>
      </w:r>
    </w:p>
    <w:p w:rsidR="00AC7843" w:rsidRPr="00AC7843" w:rsidRDefault="00AC7843" w:rsidP="00AC784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 harmadik és negyedik évfolyamokon fő feladat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az első két év</w:t>
      </w:r>
      <w:r w:rsidRPr="00AC7843">
        <w:rPr>
          <w:rFonts w:ascii="Times New Roman" w:eastAsia="Times New Roman" w:hAnsi="Times New Roman"/>
          <w:color w:val="000000" w:themeColor="text1"/>
          <w:sz w:val="24"/>
          <w:szCs w:val="24"/>
        </w:rPr>
        <w:t>folyamon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 xml:space="preserve"> megszerzett ismer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 xml:space="preserve">tek és készségek továbbfejlesztése, mélyítése elsősorban </w:t>
      </w:r>
      <w:r w:rsidRPr="00AC7843">
        <w:rPr>
          <w:rFonts w:ascii="Times New Roman" w:eastAsia="Times New Roman" w:hAnsi="Times New Roman"/>
          <w:color w:val="000000" w:themeColor="text1"/>
          <w:sz w:val="24"/>
          <w:szCs w:val="24"/>
        </w:rPr>
        <w:t>élményszer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ű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és játékos módon.</w:t>
      </w:r>
    </w:p>
    <w:p w:rsidR="00AC7843" w:rsidRPr="00AC7843" w:rsidRDefault="00AC7843" w:rsidP="00AC784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eastAsia="Times New Roman" w:hAnsi="Times New Roman"/>
          <w:color w:val="000000" w:themeColor="text1"/>
          <w:sz w:val="24"/>
          <w:szCs w:val="24"/>
        </w:rPr>
        <w:t>A tanulók e nevelési – oktatási szakasz végére a dalokat tisztán, stílusosan, magabiztosan, örömmel énekelik.</w:t>
      </w:r>
    </w:p>
    <w:p w:rsidR="00AC7843" w:rsidRPr="00AC7843" w:rsidRDefault="00AC7843" w:rsidP="00AC78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/>
          <w:color w:val="000000" w:themeColor="text1"/>
          <w:sz w:val="24"/>
          <w:szCs w:val="24"/>
        </w:rPr>
        <w:t>A tanulók az énekelt dalok meghatározott zenei elemeit megfigyelik, tanári rávezetéssel tud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tosítják, felismerik kottaképről, és tanári segítséggel reprodukálják. A zenei elemeket, a ritm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i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kai, dallami, és hallási készségeket improvizációs és kreatív játékos feladatokkal gyakorolják (</w:t>
      </w:r>
      <w:proofErr w:type="spellStart"/>
      <w:r w:rsidRPr="00AC7843">
        <w:rPr>
          <w:rFonts w:ascii="Times New Roman" w:hAnsi="Times New Roman"/>
          <w:color w:val="000000" w:themeColor="text1"/>
          <w:sz w:val="24"/>
          <w:szCs w:val="24"/>
        </w:rPr>
        <w:t>ritmusvaráció</w:t>
      </w:r>
      <w:proofErr w:type="spellEnd"/>
      <w:r w:rsidRPr="00AC7843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AC7843">
        <w:rPr>
          <w:rFonts w:ascii="Times New Roman" w:hAnsi="Times New Roman"/>
          <w:color w:val="000000" w:themeColor="text1"/>
          <w:sz w:val="24"/>
          <w:szCs w:val="24"/>
        </w:rPr>
        <w:t>osztinátó</w:t>
      </w:r>
      <w:proofErr w:type="spellEnd"/>
      <w:r w:rsidRPr="00AC7843">
        <w:rPr>
          <w:rFonts w:ascii="Times New Roman" w:hAnsi="Times New Roman"/>
          <w:color w:val="000000" w:themeColor="text1"/>
          <w:sz w:val="24"/>
          <w:szCs w:val="24"/>
        </w:rPr>
        <w:t>). A különböző karaktereket a tanult dalokban, zeneművekben me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g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figyelik, majd testhangszerekkel (pl. taps, csettintés, combütögetés, dobbantás) és saját kész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í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tésű hangzó eszközökkel reprodukálják.</w:t>
      </w:r>
    </w:p>
    <w:p w:rsidR="00AC7843" w:rsidRPr="00AC7843" w:rsidRDefault="00AC7843" w:rsidP="00AC78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/>
          <w:color w:val="000000" w:themeColor="text1"/>
          <w:sz w:val="24"/>
          <w:szCs w:val="24"/>
        </w:rPr>
        <w:lastRenderedPageBreak/>
        <w:t>A tanulók a hangszerekkel lehetőség szerint többféle formában is találkoznak, elsősorban a hallgatott zenékben figyelik meg, de élőben is találkoznak velük zenei előadásokon, koncert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ken. A maguk által készített hangkeltő eszközöket pedig improvizációs, j</w:t>
      </w:r>
      <w:r>
        <w:rPr>
          <w:rFonts w:ascii="Times New Roman" w:hAnsi="Times New Roman"/>
          <w:color w:val="000000" w:themeColor="text1"/>
          <w:sz w:val="24"/>
          <w:szCs w:val="24"/>
        </w:rPr>
        <w:t>átékos feladatokban használják.</w:t>
      </w:r>
    </w:p>
    <w:p w:rsidR="00AC7843" w:rsidRPr="00AC7843" w:rsidRDefault="00AC7843" w:rsidP="00AC784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/>
          <w:color w:val="000000" w:themeColor="text1"/>
          <w:sz w:val="24"/>
          <w:szCs w:val="24"/>
        </w:rPr>
        <w:t>A tantárgyi fejlesztés eredményeképpen magasabb szintre jut előadói, zenei befogadói és a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kotói készségük.</w:t>
      </w:r>
    </w:p>
    <w:p w:rsidR="00AC7843" w:rsidRPr="00AC7843" w:rsidRDefault="00AC7843" w:rsidP="00AC784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/>
          <w:color w:val="000000" w:themeColor="text1"/>
          <w:sz w:val="24"/>
          <w:szCs w:val="24"/>
        </w:rPr>
        <w:t>A zenehallgatáskor átélt élményeiket szóval, rajzzal, tánccal és szabad mozgás improvizáci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ó</w:t>
      </w:r>
      <w:r w:rsidRPr="00AC7843">
        <w:rPr>
          <w:rFonts w:ascii="Times New Roman" w:hAnsi="Times New Roman"/>
          <w:color w:val="000000" w:themeColor="text1"/>
          <w:sz w:val="24"/>
          <w:szCs w:val="24"/>
        </w:rPr>
        <w:t>val fejezik ki. A hallgatott zenékben felismerik a tanult zenei elemeket, karaktereket.</w:t>
      </w:r>
    </w:p>
    <w:p w:rsidR="00AC7843" w:rsidRPr="00AC7843" w:rsidRDefault="00AC7843" w:rsidP="00AC7843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/>
          <w:color w:val="000000" w:themeColor="text1"/>
          <w:sz w:val="24"/>
          <w:szCs w:val="24"/>
        </w:rPr>
        <w:t>Megvalósítandó cél továbbá, hogy a tanár változatos motivációs technikákkal segítséget nyújtson a tanulónak abban, hogy a zeneműveken keresztül rátaláljon önmagára.</w:t>
      </w:r>
    </w:p>
    <w:p w:rsidR="00AC7843" w:rsidRPr="00AC7843" w:rsidRDefault="00AC7843" w:rsidP="00AC7843">
      <w:pPr>
        <w:tabs>
          <w:tab w:val="left" w:pos="0"/>
        </w:tabs>
        <w:spacing w:before="480"/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 xml:space="preserve">Témakör: 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Zeneművek/Énekes anyag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70 óra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3. osztály – 35 óra, 4. osztály – 35 óra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dalok és zeneművek megadott listája a tanár egyéni választása szerint, a tan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anyag 25 száz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lékával bővíthető.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Zeneművek/Énekes anyag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Harmadik osztály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letképek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Anyám, édesanyám; Elmentem a piacra; Ettem szőlőt; Én elmentem; Gólya, gólya, gilice,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Hej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, Jancsika; Itt ül egy kis kosárba; Kis kertemben uborka; Szántottam gyöpöt; Úgy tetszik, hogy; Volt nekem egy kecském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gramStart"/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Párosítók--- &gt;Leányok</w:t>
      </w:r>
      <w:proofErr w:type="gramEnd"/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, legények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Cickom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cickom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Csipkefa bimbója; Két szál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pünkösdrózsa ;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Kis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kece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lányom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Táncnóták-</w:t>
      </w: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sym w:font="Wingdings" w:char="F0E0"/>
      </w: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Táncos dalok</w:t>
      </w:r>
    </w:p>
    <w:p w:rsid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Erdőjáróznak a lányok; Három éjjel; Ég a gyertya, ha meggyújtják</w:t>
      </w:r>
    </w:p>
    <w:p w:rsidR="00A63F8B" w:rsidRPr="00AC7843" w:rsidRDefault="00A63F8B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63F8B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Tréfás dalok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faragószék nótája; Egy kis kertet kerítek – D150; Fáj a kutyámnak a lába; Fut a kicsi kordé; Három szabó legények; Megfogtam egy szúnyogot; Összegyűltek,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összegyűltek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újfalvi lányok; S a te fejed akkora; Szélről legeljetek; Télen nagyon hideg van; Ugyan édes kom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á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masszony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„Mesés” dalok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Elszaladt a kemence; Zöld erdőben a tücsök;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Virágéknál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ég a világ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Dalok alkalmakra, keresztény ünnepekre, jeles napokra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Erkel Ferenc – Himnusz; Kodály Zoltán-Gazdag Erzsi: Ezüst szánkót hajt a dér; Betlehem kis falucskába; Csordapásztorok; Adjon az Úristen; Gábor Áron rézágyúja; Kodály Zoltán– We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ö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 Sándor: Buba éneke; Már megjöttünk ez helyre (Népdal – Károlyi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Amy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); Elhozta az Isten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Zeneművek/Énekes anyag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Negyedik osztály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Életképek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juhásznak; Badacsonyi szőlőhegyen; Béres legény;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Bogojai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legények; Ábécédé; Falu v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gén; Gyéren vettem kenderkémet; Kelj fel juhász; Kihajtottam; Molnárlegény voltam én, Pásztorember vígan él; Sárga csikó, Szánt a babám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Párosítók-</w:t>
      </w: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sym w:font="Wingdings" w:char="F0E0"/>
      </w:r>
      <w:r w:rsidRPr="00AC784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Leányok, legények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Azt hallottam; Csillag Boris; Elvesztettem páromat;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Hej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, Vargáné; Jaj, de szépen esik az eső; Kocsi, szekér; Komáromi kisleány; Széles a Duna; Szép szatmári lányok; Új a csizmám; Z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ö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rög a kocsi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Állatos dalok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macskának négy a lába, Az árgyélus kismadár, Debrecenbe kéne menni; Egy nagyorrú bo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ha; Házasodik a tücsök; Kis kacsa fürdik</w:t>
      </w:r>
    </w:p>
    <w:p w:rsidR="00AC7843" w:rsidRPr="00AC7843" w:rsidRDefault="00AC7843" w:rsidP="00AC7843">
      <w:pPr>
        <w:pStyle w:val="ColorfulList-Accent11"/>
        <w:spacing w:after="0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Dalok alkalmakra, keresztény ünnepekre, jeles napokra</w:t>
      </w:r>
    </w:p>
    <w:p w:rsid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Erkel Ferenc: Himnusz; Luca, Luca; Karácsonyi pásztortánc; Mennyből az angyal; Üdvö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légy, kis Jézuska; Farsang három napjába; Ez ki háza, ki háza?, Huszárgyerek, huszárgyerek; Most szép lenni katonának;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pünkösdnek jeles napján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AC7843" w:rsidRPr="00AC7843" w:rsidRDefault="00AC7843" w:rsidP="00AC7843">
      <w:pPr>
        <w:tabs>
          <w:tab w:val="left" w:pos="0"/>
        </w:tabs>
        <w:spacing w:before="120" w:after="0"/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hozzájárul ahhoz, hogy a tanuló a ne</w:t>
      </w:r>
      <w: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velési-oktatási szakasz végére: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csoportosan vagy önállóan, életkorának és hangi sajátosságainak megfelelő hangmagasságban énekel, törekszik a tiszta intonációra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különböző dinamikai szinteken tud énekelni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zenei produkciók kifejező előadásmódján a pedagógus visszajelzése alapján alakít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dalokhoz kapcsolódó játékokban, táncokban, dramatizált előadásokban osztálytársaival aktívan részt vesz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hangszerkíséretes dalokat énekel tanára vagy hangszeren játszó osztálytársa kíséretével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hangterjedelme túllép az oktávon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tabs>
          <w:tab w:val="left" w:pos="0"/>
        </w:tabs>
        <w:spacing w:before="240" w:after="0"/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eredményeként a tanuló: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emlékezetből énekel legalább 40 magyar népdalt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emlékezetből énekli a Himnuszt;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ismer a tanult magyar népdalokhoz tartozó népszokásokat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előadói készsége tovább fejlődik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aktívan részt vesz az iskola vagy a helyi közösség hagyományos ünnepein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gyermek a dalokban megtalálja önmagát, s így azonosulni tud velük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érzékeli a lineáris és a vertikális történéseket a zenében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feladatok, készségek</w:t>
      </w: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Magyar népdalok hallás utáni megtanulása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A tanult dalok tiszta intonációjának fejlesztése az éneklés helyes szokásainak gyakorlásával,  mint egyenes testtartás, helyes légzés és artikuláció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magyar népdalok meghallgatása tanári előadásban, táncházi zenében és feldolgozott formában, melyek példája nyomán törekszik az autentikus előadásra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lastRenderedPageBreak/>
        <w:t>Az interpretáció élménnyé mélyítése a dalokhoz kapcsolódó játékok, táncok, dramatizált előadások és élő hangszerkíséretek segítségével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Az éneklés hangterjedelmének bővítése az oktávon túlra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Előadói készség: az éneklés örömének megtalálása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előadóként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 a tevékenységközpontúság elősegítése;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Befogadói készség: új dalok megismerésével felfedezni a dalok megismerésének örömét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 xml:space="preserve">;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új dalok tanulásakor felfedezni a dalok megismerésének örömét; a képzelet használatának szorgalmazása a zeneművek befogadása közben;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Alkotói készség: aktív részvétel szorgalmazása az alkotói folyamatokban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 xml:space="preserve">;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megélt él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é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nyek feldolgozásának segítése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Évfolyamonként legalább 40 gyermekjátékdal, népdal megismerése – ezt írtuk közös megegyezéssel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dalokhoz kapcsolódó játékok, a jeles napokhoz kapcsolódó hagyományok megismerése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dalokban előforduló népi kifejezések értelmezése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dalok témájához, karakteréhez igazodó tempók, éneklési módok megismerése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>tempo</w:t>
      </w:r>
      <w:proofErr w:type="spellEnd"/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 xml:space="preserve"> </w:t>
      </w:r>
      <w:proofErr w:type="spellStart"/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>giusto</w:t>
      </w:r>
      <w:proofErr w:type="spellEnd"/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>, magyar népszokások, jeles napok, táncház</w:t>
      </w:r>
    </w:p>
    <w:p w:rsidR="00AC7843" w:rsidRPr="00AC7843" w:rsidRDefault="00AC7843" w:rsidP="00AC7843">
      <w:pPr>
        <w:tabs>
          <w:tab w:val="left" w:pos="0"/>
        </w:tabs>
        <w:spacing w:before="480" w:after="0"/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 xml:space="preserve">Témakör: </w:t>
      </w:r>
      <w:r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Zeneművek/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Zenehallgatás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27 óra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3. osztály – 13 óra, 4. osztály – 14 óra</w:t>
      </w:r>
    </w:p>
    <w:p w:rsidR="00AC7843" w:rsidRPr="00A63F8B" w:rsidRDefault="00AC7843" w:rsidP="00A63F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megadott művek egy része olyan terjedelmű, hogy az ének-zene óra keretei között csak részletek meghallgatására van mód.  A zeneművek élményszerű bemutatását előzze meg az egyik legfontosabb pedagógiai eszköz, a </w:t>
      </w: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motiváció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, melyhez hozzátartozik a lehetőség szeri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ti koncertlátogatás, a lényeges a zenei anyagok minél élményszerűbb, a zenékhez, dalokhoz kapcsolódó táncok, játékok megtanulása és a zenei előadások, zenés filmek videó fe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lvételről történő megtekintése.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Zeneművek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/Zenehallgatás</w:t>
      </w: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Harmadik osztály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Kodály Zoltán: Bicinia Hungarica – Volt nekem egy kecském; Túrót eszik a cigány – gye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mekkar, részlet (Csipkefa bimbója), Pünkösdölő – gyermekkar, részlet (Elhozta az Isten); Háry János –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császári udvar bevonulása; Napóleon csatája; Sej,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Nagyabonyban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Székely fonó: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Kitrákotty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mese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Bartók Béla: Gyermekeknek I./5. Játék (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Cickom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cickom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); I./17. Körtánc (Kis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kece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lányom); II./ 29. Ötfokú dallam (Anyám, édesanyám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Bartók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Béla: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Mikrokozmosz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– II./95. A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kerte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m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ben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uborka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;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44 hegedűduó – II. füzet- Szúnyogtánc (Megfogtam egy szúnyogot); III. füzet Párosító (Ugyan édes komámasszony)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Bárdos Lajos: Kicsinyek kórusa – Itt ül egy kis kosárba’; Ugyan, édes komámasszony; Elsz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ladt a kemence; Egy boszorka van, Szegény Bodri! - gyermekkar (Fáj a kutyámnak a lába)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Josquin: A tücsök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Leopold Mozart: Gyermekszimfónia - részlet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Decsényi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János: Kati dalai –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Virágéknál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ég a világ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Csajkovszkij: Diótörő- Kínai tánc, Orosz tánc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Johann Strauss: Tik-Tak polka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Ránki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György: Pomádé király új ruhája I. szvit III. tétel; </w:t>
      </w: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„Munkában a szemfényvesztők, k</w:t>
      </w: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é</w:t>
      </w:r>
      <w:r w:rsidRPr="00AC784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szül a csodaruha”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Leonard Bernstein: Divertimento – pulyka tánc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Szokolay Sándor: Hüvelyk Matyi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Decsényi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János: Kati dalai –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Virágéknál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ég a világ – ide tenném, időrend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Betlehemes / Csordapásztorok</w:t>
      </w: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C7843" w:rsidRPr="00AC7843" w:rsidRDefault="00AC7843" w:rsidP="00AC784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Zeneművek/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Zenehallgatás /Negyedik osztály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Erkel Ferenc: Himnusz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Népzenei felvételek eredeti előadásban (Magyar népzene sorozat)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Kodály Zoltán: Háry János – részletek – Ábécédé, 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juhász – gyermekkar; Villő – gyerme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kar, részlet (Ez ki háza); Pünkösdölő – gyermekkar, részlet (A pünkösdnek)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Bartók Béla: Gyermekeknek I./11. Elvesztettem páromat; II./ 22. Debrecenbe kéne menni; II./ 37. Kanásznóta (Házasodik a tücsök)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Bartók Béla: Mikrokozmosz - Dallam ködgomolyban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Bárdos Lajos: Kocsi, szekér - vegyeskar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Clément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Janequin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: A madarak éneke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W.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. Mozart: Gyermekjáték – dal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W.</w:t>
      </w:r>
      <w:proofErr w:type="gram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AC7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Mozart: Esz-dúr zongoraverseny K. 271 "</w:t>
      </w:r>
      <w:proofErr w:type="spellStart"/>
      <w:r w:rsidRPr="00AC7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Jeunehomme</w:t>
      </w:r>
      <w:proofErr w:type="spellEnd"/>
      <w:r w:rsidRPr="00AC78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" III. tétel - részlet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Csajkovszkij: Diótörő – Csokoládé tündér tánca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Muszorgszkij: Egy kiállítás képei - Baba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Yaga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kunyhója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Bizet: Carmen –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gyermekkar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(Mi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is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jöttünk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felvonulni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)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Rossini: Macska – duett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Prokofjev: Péter és a farkas - részletek</w:t>
      </w:r>
    </w:p>
    <w:p w:rsidR="00AC7843" w:rsidRPr="00AC7843" w:rsidRDefault="00AC7843" w:rsidP="00AC784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Debussy: Gyermekkuckó - Néger baba tánca</w:t>
      </w:r>
    </w:p>
    <w:p w:rsidR="00AC7843" w:rsidRPr="00AC7843" w:rsidRDefault="00AC7843" w:rsidP="00AC784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Betlehemes / Üdvözlégy, kis Jézuska</w:t>
      </w:r>
    </w:p>
    <w:p w:rsidR="00AC7843" w:rsidRPr="00AC7843" w:rsidRDefault="00AC7843" w:rsidP="00A63F8B">
      <w:pP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AC7843" w:rsidRPr="00AC7843" w:rsidRDefault="00AC7843" w:rsidP="00AC7843">
      <w:pPr>
        <w:tabs>
          <w:tab w:val="left" w:pos="0"/>
        </w:tabs>
        <w:spacing w:before="120" w:after="0"/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zenehallgatási élményekkel gazdagodik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további zongoradarabokban ismer rá a tanult dalokra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népdalfeldolgozásokat hall zenekari kísérettel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ismerete gazdagodik a különböző stílusban írott zeneművek meghallgatása által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megismer több, a mindennapokhoz, továbbá alkalmakhoz, ünnepekhez, jeles napokhoz fűződő zenei részletet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megismerkedik a szimfonikus zenekar főbb hangszereivel (hegedű, cselló, fuvola, oboa, klarinét, kürt, trombita)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megismerkedik a zenében alkalmazott humorral.</w:t>
      </w:r>
    </w:p>
    <w:p w:rsidR="00AC7843" w:rsidRPr="00AC7843" w:rsidRDefault="00AC7843" w:rsidP="00AC7843">
      <w:pPr>
        <w:tabs>
          <w:tab w:val="left" w:pos="0"/>
        </w:tabs>
        <w:spacing w:before="240" w:after="0"/>
        <w:ind w:left="426" w:hanging="360"/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eredményeként a tanuló: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 tudja különböztetni a népdalfeldolgozásokat az egyéb szimfonikus művektől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megkülönbözteti a szólóhangszer hangzását a zenekari hangzástól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képzelete és kreatív gondolkodása fejlődik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képes az érzelmi azonosulásra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egyre hosszabb zenei részletekre képes figyelni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kialakul a többirányú figyelem készsége, a lineáris és a vertikális történések érzékelése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lastRenderedPageBreak/>
        <w:t>Fejlesztési feladatok, készségek</w:t>
      </w: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hangszerek hangszínének megfigyeltetése a tanult zenei anyagban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Különböző stílusú, korú és műfajú zenék hallgatása a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gyermekvilág és mesék témájában;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Az egyes szereplők zenei ábrázolásának megfigyelése a cselekményes zenében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Hangutánzások, hangszínek, ellentétek megfigyelése a hallgatott zenékben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zene keltette érzések kifejezése szóval, rajzzal, tánccal és/vagy szabad mozgás improvizációval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Zenei befogadói készség: a hallgatott zenék folyamatainak követése; hasonlóságok, különbözőségek, variációk megfigyelése a tanuló képzeletének aktív részvétele a zeneművek befogadásában; egy-egy zenemű befogadásának segítése motivációs zenei játékokkal; a zenei befogadás mikéntjének megtapasztalása a zenei aktivitáson keresztül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Zenei befogadói készség fejlődése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Alkotói készség: aktív részvétel az alkotói folyamatokban; a megélt élmények feldolgozása; a zeneművek eljátszása dramatizált előadással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gyermekkar, vegyeskar, szólóhangszer és a zenekar hangzásának azonosítása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zeneművekhez tartozó mesék, zenei programok megismerése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zenei kifejezés művészi megvalósítása változatainak megismerése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Ismeretek szerzése hiteles előadóktól a dalok stílusos előadásához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>Himnusz; visszatérés a zenében, vagy ABA forma; duett; szólóének (dal)</w:t>
      </w:r>
    </w:p>
    <w:p w:rsidR="00AC7843" w:rsidRPr="00AC7843" w:rsidRDefault="00AC7843" w:rsidP="00A63F8B">
      <w:pPr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 xml:space="preserve">Témakör: 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Zenei ismeretek /Ritmikai fejlesztés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20 óra (13 + 3 + 4)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3. osztály – 10 óra, 4. osztály – 10 óra</w:t>
      </w:r>
    </w:p>
    <w:p w:rsidR="00AC7843" w:rsidRPr="00AC7843" w:rsidRDefault="00AC7843" w:rsidP="00AC7843">
      <w:pP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Tanulási eredmények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felismeri a páros és a páratlan lüktetést;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az ütemhangsúlyokat mozgással érzékelteti;</w:t>
      </w:r>
    </w:p>
    <w:p w:rsid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aktívan részt vesz az alkotói folyamatokban.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</w:p>
    <w:p w:rsidR="00AC7843" w:rsidRPr="00AC7843" w:rsidRDefault="00AC7843" w:rsidP="00AC7843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eredményeként a tanuló: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ismeri a 4/4-es ütemet, valamint az egész értékű kottát és az egyedül álló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nyolcadot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azok szüneteivel;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ismeri a ¾-es ütemet, valamint a pontozott fél értékű kottát;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megkülönbözteti a páros és páratlan lüktetést;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felismeri és hangoztatja az összetett ritmusokat: szinkópa, nyújtott és éles ritmus;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ritmizálva szólaltat meg mondókákat, gyermekverseket;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egyszerű ritmussorokat rögtönöz.</w:t>
      </w: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feladatok, készségek</w:t>
      </w: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Egyenletes lüktetés hangoztatása éneklés közben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Ütemhangsúlyok mozgással történő érzékeltetése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Ritmikai többszólamúság alkalmazása ritmuskánonokkal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lastRenderedPageBreak/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zenei hangsúly érzékeltetésével,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mondókák, gyermekversek ritmusának hangoztatásával,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felelgetős ritmusjátékokkal,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ritmusvariációval,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osztinátóval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AC7843" w:rsidRPr="00AC7843" w:rsidRDefault="00AC7843" w:rsidP="00AC7843">
      <w:pPr>
        <w:pStyle w:val="MediumGrid1-Accent21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befejezés rögtönzésével egyszerű ritmussorokhoz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Alkotói készség: Egyszerű ritmushangszerek (pl. dobok, húrok, csörgők stb.) és hangkeltő eszközök készítése; Játékkal oldott zenei tevékenységek alkalmazása; Rögtönzés dallammal, ritmussal; Ritmussorok alkotása változatos hangszíneket használva, testhangok és különböző hangkeltő eszközök, és ritmushangszerek segítségével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szinkópa, nyújtott és éles ritmus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egyedül álló nyolcad és szünete;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egész értékű és pontozott fél értékű kotta és szünete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¾ és 4/4 –es ütemfajta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 xml:space="preserve">Fogalmak 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Szinkópa; zenei hangsúly; nyújtott és éles ritmus; páratlan lüktetés</w:t>
      </w:r>
    </w:p>
    <w:p w:rsidR="00AC7843" w:rsidRPr="00AC7843" w:rsidRDefault="00AC7843" w:rsidP="00A63F8B">
      <w:pPr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 xml:space="preserve">Témakör: 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Zenei ismeretek/ Hallásfejlesztés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13 óra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3. osztály – 7 óra, 4. osztály - 6 óra</w:t>
      </w:r>
    </w:p>
    <w:p w:rsidR="00AC7843" w:rsidRPr="00AC7843" w:rsidRDefault="00AC7843" w:rsidP="00287042">
      <w:pP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Tanulási eredmények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csoportosan vagy önállóan, életkorának és hangi sajátosságainak megfelelő hangmagasságban énekel, törekszik a tiszta intonációra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különböző dinamikai szinteken tud énekelni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zenei produkciók kifejező előadásmódján a pedagógus visszajelzése alapján alakít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énekel a pentaton hangsorban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énekel a hétfokú hangsorban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énekelt zenei anyagot tanári vezetéssel el tudja énekelni kézjelezve és szolmizálva.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  <w:t>A témakör tanulása eredményeként a tanuló: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megismeri, énekli és alkalmazza a felső dó , alsó lá és alsó szó hangokat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megfigyel és hallás után reprodukál különböző hangszíneket, ellentétes dinamikai szinteket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dalok, zenei részletek éneklésekor hangerejét a zenei kifejezésnek megfelelően tudja változtatni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feladatok, készségek</w:t>
      </w: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tudatosított zenei elemek gyakorlása minél több kontextusban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Belső hallás fejlesztése dallambújtatással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A tanult énekelt zenei anyaghoz köthető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szolmizációs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hangok kézjelről történő éneklése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Kánonok éneklése, gyakorlása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lastRenderedPageBreak/>
        <w:t>A dallam és szöveghangsúly összefüggéseinek megfigyelése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Alkotói készség: különböző karakterű dallamválasz rögtönzése egyszerű dallamsorokhoz; testhangszerek (pl. taps, csettintés, combütögetés, dobbantás), és a tanuló által készített hangkeltő eszközök hangszínének megfigyelése és azok improvizatív használata, eltérő karakterek kifejezésére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pentaton hangkészlet kiegészül az alsó szó és a felső dó hanggal;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fá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és ti hangok - hétfokú hangsor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A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fá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és ti hangok kézjeleinek ismerete és kézjelről történő éneklése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Különböző karakterű hangszínek, dinamikai szintek megfigyelése és azonosítása a tanult dalokban, zeneművekben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violinkulcs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4451A4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Forte; piano; halkítás-erősítés; dallam- és szöveghangsúly; pentaton hangsor; hétfokú han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sor; violinkulcs.</w:t>
      </w:r>
    </w:p>
    <w:p w:rsidR="00AC7843" w:rsidRPr="00AC7843" w:rsidRDefault="00AC7843" w:rsidP="00A63F8B">
      <w:pPr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 xml:space="preserve">Témakör: 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Zenei ismeretek/ Zenei írás-olvasás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AC7843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 óra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(13 + 1)</w:t>
      </w:r>
    </w:p>
    <w:p w:rsidR="00AC7843" w:rsidRPr="00AC7843" w:rsidRDefault="00AC7843" w:rsidP="00AC7843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 osztály – 7 óra, 4. osztály – 7 óra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Tanulási eredmények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AC7843" w:rsidRPr="00AC7843" w:rsidRDefault="00AC7843" w:rsidP="00AC7843">
      <w:pPr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megfigyeli és azonosítja az alapvető zenei jelenségeket (</w:t>
      </w:r>
      <w:r w:rsidRPr="00AC7843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 xml:space="preserve">hangmagasság, dallamvonal, 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és időbeli viszonyok) a kottában;</w:t>
      </w:r>
    </w:p>
    <w:p w:rsidR="00AC7843" w:rsidRPr="00AC7843" w:rsidRDefault="00AC7843" w:rsidP="00AC7843">
      <w:pPr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kottaképről azonosítja a hallás után tanult dalokat;</w:t>
      </w:r>
    </w:p>
    <w:p w:rsidR="00AC7843" w:rsidRPr="00AC7843" w:rsidRDefault="00AC7843" w:rsidP="00AC7843">
      <w:pPr>
        <w:numPr>
          <w:ilvl w:val="0"/>
          <w:numId w:val="1"/>
        </w:numPr>
        <w:spacing w:after="120" w:line="276" w:lineRule="auto"/>
        <w:ind w:left="426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érzékeli, hogy ugyanaz a dallamrészlet különböző magasságokban írható, olvasható.</w:t>
      </w:r>
    </w:p>
    <w:p w:rsidR="00AC7843" w:rsidRPr="00AC7843" w:rsidRDefault="00AC7843" w:rsidP="00AC7843">
      <w:pPr>
        <w:tabs>
          <w:tab w:val="left" w:pos="0"/>
        </w:tabs>
        <w:jc w:val="both"/>
        <w:rPr>
          <w:rStyle w:val="Kiemels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AC7843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 tanulása eredményeként a tanuló: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tanári segítséggel képes leírni egyszerű ritmusokat a tanult értékekkel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tanári segítséggel képes leírni egyszerű dallamfordulatokat a tanult dallamhangokkal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elmélyültebb lesz alapvető tájékozottsága a kottában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megtapasztalja a relatív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szolmizáció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lényegét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hallás után tanult dalokat képes a kottakép alapján azonosítani és a kottában követni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kottában felismeri a tanult új ritmusképleteket és dallamhangokat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pentaton és hétfokú dalokat tanári segítséggel szolmizálva énekel, kézjelekkel mutatja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helyesen használja a </w:t>
      </w:r>
      <w:proofErr w:type="spellStart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szolmizációs</w:t>
      </w:r>
      <w:proofErr w:type="spellEnd"/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hangokat és neveket különböző intonációs és hangképző</w:t>
      </w:r>
    </w:p>
    <w:p w:rsid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gyakorlatoknál, hallásfejlesztésnél.</w:t>
      </w:r>
    </w:p>
    <w:p w:rsidR="00287042" w:rsidRPr="00AC7843" w:rsidRDefault="00287042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</w:p>
    <w:p w:rsidR="00AC7843" w:rsidRPr="00287042" w:rsidRDefault="00AC7843" w:rsidP="00287042">
      <w:pPr>
        <w:rPr>
          <w:rFonts w:ascii="Times New Roman" w:eastAsia="Calibri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feladatok, készségek és ismeretek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hallás után tanult dalok kottából való azonosítása különböző eszközökkel (pl. a dallamvonal lerajzolásával, mozgással stb.)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hangmagasság, dallamvonal, és időbeli viszonyok megfigyelése és követése a kottában a tanult dalokon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új ritmikai elemek megfigyelése és követése a kottában a tanult dalokon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tanult dallamhangok megfigyelése és követése a kottában a tanult dalokon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lastRenderedPageBreak/>
        <w:t>Egyszerű, rövid írás – olvasási feladatok a tanult új ritmikai elemek és dallamhangok alkalmazásával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figyelem, az összpontosítás fejlesztése a fenti feladatok segítségével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A finommotorikus mozgások fejlesztése az egyszerű, rövid írás feladatok segítségével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leírt kottakép visszaéneklése a zenei olvasás fejlesztésére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Rövid dallamok éneklése a tanult hangok alkalmazásával, a zenei olvasás fejlesztésére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Felismerő kottaolvasás segítése a tanult dalok szolmizált, kézjelezett éneklése után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mozgó dó hang szerepének megfigyelése az írás és az olvasás során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Violinkulcs írása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Szinkópa, nyújtott és éles ritmus grafikai képe és írása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Egyedül álló nyolcad és szünete grafikai képe és írása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Egész értékű és pontozott fél értékű kotta és szünetének grafikai képe és írása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 xml:space="preserve"> ¾ és 4/4 –es ütemfajta grafikai képe és írása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Dó’ – lá – szó – mi – ré – dó – lá, - szó, hangok a kottában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;</w:t>
      </w:r>
    </w:p>
    <w:p w:rsidR="00AC7843" w:rsidRPr="00AC7843" w:rsidRDefault="00AC7843" w:rsidP="00AC7843">
      <w:pPr>
        <w:numPr>
          <w:ilvl w:val="0"/>
          <w:numId w:val="3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val="x-none" w:eastAsia="x-none"/>
        </w:rPr>
        <w:t>A hétfokú hangsor relációi, kézjelük és elhelyezkedésük a vonalrendszerben</w:t>
      </w:r>
      <w:r w:rsidRPr="00AC7843">
        <w:rPr>
          <w:rFonts w:ascii="Times New Roman" w:hAnsi="Times New Roman" w:cs="Times New Roman"/>
          <w:color w:val="000000" w:themeColor="text1"/>
          <w:sz w:val="24"/>
          <w:szCs w:val="24"/>
          <w:lang w:eastAsia="x-none"/>
        </w:rPr>
        <w:t>.</w:t>
      </w:r>
    </w:p>
    <w:p w:rsidR="00AC7843" w:rsidRPr="00AC7843" w:rsidRDefault="00AC7843" w:rsidP="00AC78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jc w:val="both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AC7843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:rsidR="000C5245" w:rsidRPr="00AC7843" w:rsidRDefault="00AC7843" w:rsidP="00287042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7843">
        <w:rPr>
          <w:rFonts w:ascii="Times New Roman" w:hAnsi="Times New Roman" w:cs="Times New Roman"/>
          <w:color w:val="000000" w:themeColor="text1"/>
          <w:sz w:val="24"/>
          <w:szCs w:val="24"/>
        </w:rPr>
        <w:t>A korábbiak elmélyítése</w:t>
      </w:r>
    </w:p>
    <w:sectPr w:rsidR="000C5245" w:rsidRPr="00AC7843" w:rsidSect="00AC784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43" w:rsidRDefault="00AC7843" w:rsidP="00AC7843">
      <w:pPr>
        <w:spacing w:after="0" w:line="240" w:lineRule="auto"/>
      </w:pPr>
      <w:r>
        <w:separator/>
      </w:r>
    </w:p>
  </w:endnote>
  <w:endnote w:type="continuationSeparator" w:id="0">
    <w:p w:rsidR="00AC7843" w:rsidRDefault="00AC7843" w:rsidP="00AC7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43" w:rsidRDefault="00AC7843" w:rsidP="00AC7843">
      <w:pPr>
        <w:spacing w:after="0" w:line="240" w:lineRule="auto"/>
      </w:pPr>
      <w:r>
        <w:separator/>
      </w:r>
    </w:p>
  </w:footnote>
  <w:footnote w:type="continuationSeparator" w:id="0">
    <w:p w:rsidR="00AC7843" w:rsidRDefault="00AC7843" w:rsidP="00AC7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843" w:rsidRDefault="00AC7843">
    <w:pPr>
      <w:pStyle w:val="lfej"/>
    </w:pPr>
    <w:r w:rsidRPr="00835536">
      <w:rPr>
        <w:noProof/>
        <w:lang w:eastAsia="hu-HU"/>
      </w:rPr>
      <w:drawing>
        <wp:inline distT="0" distB="0" distL="0" distR="0" wp14:anchorId="05725AF4" wp14:editId="0F18027C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843"/>
    <w:rsid w:val="000C5245"/>
    <w:rsid w:val="00287042"/>
    <w:rsid w:val="004451A4"/>
    <w:rsid w:val="00822377"/>
    <w:rsid w:val="00A63F8B"/>
    <w:rsid w:val="00AC7843"/>
    <w:rsid w:val="00C76557"/>
    <w:rsid w:val="00CB7CD6"/>
    <w:rsid w:val="00FC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76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AC7843"/>
    <w:pPr>
      <w:spacing w:before="240" w:after="120" w:line="240" w:lineRule="auto"/>
      <w:jc w:val="both"/>
      <w:outlineLvl w:val="2"/>
    </w:pPr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7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7843"/>
  </w:style>
  <w:style w:type="paragraph" w:styleId="llb">
    <w:name w:val="footer"/>
    <w:basedOn w:val="Norml"/>
    <w:link w:val="llbChar"/>
    <w:uiPriority w:val="99"/>
    <w:unhideWhenUsed/>
    <w:rsid w:val="00AC7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7843"/>
  </w:style>
  <w:style w:type="character" w:customStyle="1" w:styleId="Cmsor3Char">
    <w:name w:val="Címsor 3 Char"/>
    <w:basedOn w:val="Bekezdsalapbettpusa"/>
    <w:link w:val="Cmsor3"/>
    <w:qFormat/>
    <w:rsid w:val="00AC7843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AC7843"/>
    <w:pPr>
      <w:numPr>
        <w:numId w:val="3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spacing w:after="120" w:line="240" w:lineRule="auto"/>
      <w:contextualSpacing/>
      <w:jc w:val="both"/>
    </w:pPr>
    <w:rPr>
      <w:rFonts w:ascii="Calibri" w:eastAsia="Calibri" w:hAnsi="Calibri"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AC7843"/>
    <w:rPr>
      <w:rFonts w:ascii="Calibri" w:eastAsia="Calibri" w:hAnsi="Calibri" w:cs="Calibri"/>
      <w:lang w:val="x-none" w:eastAsia="x-none"/>
    </w:rPr>
  </w:style>
  <w:style w:type="character" w:styleId="Kiemels">
    <w:name w:val="Emphasis"/>
    <w:uiPriority w:val="20"/>
    <w:qFormat/>
    <w:rsid w:val="00AC7843"/>
    <w:rPr>
      <w:b/>
    </w:rPr>
  </w:style>
  <w:style w:type="paragraph" w:customStyle="1" w:styleId="ColorfulList-Accent11">
    <w:name w:val="Colorful List - Accent 11"/>
    <w:basedOn w:val="Norml"/>
    <w:uiPriority w:val="34"/>
    <w:qFormat/>
    <w:rsid w:val="00AC7843"/>
    <w:pPr>
      <w:spacing w:after="120" w:line="240" w:lineRule="auto"/>
      <w:ind w:left="426" w:hanging="360"/>
      <w:contextualSpacing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lWeb">
    <w:name w:val="Normal (Web)"/>
    <w:basedOn w:val="Norml"/>
    <w:uiPriority w:val="99"/>
    <w:unhideWhenUsed/>
    <w:rsid w:val="00C765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76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76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AC7843"/>
    <w:pPr>
      <w:spacing w:before="240" w:after="120" w:line="240" w:lineRule="auto"/>
      <w:jc w:val="both"/>
      <w:outlineLvl w:val="2"/>
    </w:pPr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7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7843"/>
  </w:style>
  <w:style w:type="paragraph" w:styleId="llb">
    <w:name w:val="footer"/>
    <w:basedOn w:val="Norml"/>
    <w:link w:val="llbChar"/>
    <w:uiPriority w:val="99"/>
    <w:unhideWhenUsed/>
    <w:rsid w:val="00AC7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7843"/>
  </w:style>
  <w:style w:type="character" w:customStyle="1" w:styleId="Cmsor3Char">
    <w:name w:val="Címsor 3 Char"/>
    <w:basedOn w:val="Bekezdsalapbettpusa"/>
    <w:link w:val="Cmsor3"/>
    <w:qFormat/>
    <w:rsid w:val="00AC7843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AC7843"/>
    <w:pPr>
      <w:numPr>
        <w:numId w:val="3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spacing w:after="120" w:line="240" w:lineRule="auto"/>
      <w:contextualSpacing/>
      <w:jc w:val="both"/>
    </w:pPr>
    <w:rPr>
      <w:rFonts w:ascii="Calibri" w:eastAsia="Calibri" w:hAnsi="Calibri"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AC7843"/>
    <w:rPr>
      <w:rFonts w:ascii="Calibri" w:eastAsia="Calibri" w:hAnsi="Calibri" w:cs="Calibri"/>
      <w:lang w:val="x-none" w:eastAsia="x-none"/>
    </w:rPr>
  </w:style>
  <w:style w:type="character" w:styleId="Kiemels">
    <w:name w:val="Emphasis"/>
    <w:uiPriority w:val="20"/>
    <w:qFormat/>
    <w:rsid w:val="00AC7843"/>
    <w:rPr>
      <w:b/>
    </w:rPr>
  </w:style>
  <w:style w:type="paragraph" w:customStyle="1" w:styleId="ColorfulList-Accent11">
    <w:name w:val="Colorful List - Accent 11"/>
    <w:basedOn w:val="Norml"/>
    <w:uiPriority w:val="34"/>
    <w:qFormat/>
    <w:rsid w:val="00AC7843"/>
    <w:pPr>
      <w:spacing w:after="120" w:line="240" w:lineRule="auto"/>
      <w:ind w:left="426" w:hanging="360"/>
      <w:contextualSpacing/>
      <w:jc w:val="both"/>
    </w:pPr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ormlWeb">
    <w:name w:val="Normal (Web)"/>
    <w:basedOn w:val="Norml"/>
    <w:uiPriority w:val="99"/>
    <w:unhideWhenUsed/>
    <w:rsid w:val="00C7655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76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3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12</Pages>
  <Words>3020</Words>
  <Characters>20843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T420</dc:creator>
  <cp:keywords/>
  <dc:description/>
  <cp:lastModifiedBy>Török Zsolt</cp:lastModifiedBy>
  <cp:revision>6</cp:revision>
  <dcterms:created xsi:type="dcterms:W3CDTF">2020-07-10T08:25:00Z</dcterms:created>
  <dcterms:modified xsi:type="dcterms:W3CDTF">2020-10-21T12:53:00Z</dcterms:modified>
</cp:coreProperties>
</file>